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2" w:rsidRPr="009D1173" w:rsidRDefault="009D1173" w:rsidP="00A23D06">
      <w:pPr>
        <w:spacing w:after="0" w:line="240" w:lineRule="auto"/>
        <w:ind w:righ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66202" w:rsidRPr="009D1173">
        <w:rPr>
          <w:rFonts w:ascii="Times New Roman" w:hAnsi="Times New Roman" w:cs="Times New Roman"/>
          <w:b/>
          <w:sz w:val="28"/>
          <w:szCs w:val="28"/>
        </w:rPr>
        <w:t>Espaços – Revista de Te</w:t>
      </w:r>
      <w:bookmarkStart w:id="0" w:name="_GoBack"/>
      <w:bookmarkEnd w:id="0"/>
      <w:r w:rsidR="00C66202" w:rsidRPr="009D1173">
        <w:rPr>
          <w:rFonts w:ascii="Times New Roman" w:hAnsi="Times New Roman" w:cs="Times New Roman"/>
          <w:b/>
          <w:sz w:val="28"/>
          <w:szCs w:val="28"/>
        </w:rPr>
        <w:t>ologia</w:t>
      </w:r>
      <w:r w:rsidR="00DB0130" w:rsidRPr="009D1173">
        <w:rPr>
          <w:rFonts w:ascii="Times New Roman" w:hAnsi="Times New Roman" w:cs="Times New Roman"/>
          <w:b/>
          <w:sz w:val="28"/>
          <w:szCs w:val="28"/>
        </w:rPr>
        <w:t xml:space="preserve"> e Cultura</w:t>
      </w:r>
    </w:p>
    <w:p w:rsidR="00C66202" w:rsidRPr="009D1173" w:rsidRDefault="00C66202" w:rsidP="00A23D06">
      <w:pPr>
        <w:spacing w:after="0" w:line="240" w:lineRule="auto"/>
        <w:ind w:right="1416"/>
        <w:jc w:val="center"/>
        <w:rPr>
          <w:rFonts w:ascii="Times New Roman" w:hAnsi="Times New Roman" w:cs="Times New Roman"/>
          <w:b/>
        </w:rPr>
      </w:pPr>
    </w:p>
    <w:p w:rsidR="00516BAA" w:rsidRPr="009D1173" w:rsidRDefault="00516BAA" w:rsidP="00A23D06">
      <w:pPr>
        <w:spacing w:after="0" w:line="240" w:lineRule="auto"/>
        <w:ind w:right="1416"/>
        <w:jc w:val="center"/>
        <w:rPr>
          <w:rFonts w:ascii="Times New Roman" w:hAnsi="Times New Roman" w:cs="Times New Roman"/>
          <w:i/>
        </w:rPr>
      </w:pPr>
    </w:p>
    <w:p w:rsidR="00585DD9" w:rsidRPr="009D1173" w:rsidRDefault="009D1173" w:rsidP="00A23D06">
      <w:pPr>
        <w:spacing w:after="0" w:line="240" w:lineRule="auto"/>
        <w:ind w:right="141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585DD9" w:rsidRPr="009D1173">
        <w:rPr>
          <w:rFonts w:ascii="Times New Roman" w:hAnsi="Times New Roman" w:cs="Times New Roman"/>
          <w:i/>
        </w:rPr>
        <w:t>Editores:</w:t>
      </w:r>
    </w:p>
    <w:p w:rsidR="00585DD9" w:rsidRPr="009D1173" w:rsidRDefault="00585DD9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Dr. Wagner Lopes Sanchez</w:t>
      </w:r>
      <w:r w:rsidR="00B11DB2" w:rsidRPr="009D1173">
        <w:rPr>
          <w:rFonts w:ascii="Times New Roman" w:hAnsi="Times New Roman" w:cs="Times New Roman"/>
        </w:rPr>
        <w:t xml:space="preserve"> e </w:t>
      </w:r>
      <w:r w:rsidR="00F24DEC" w:rsidRPr="009D1173">
        <w:rPr>
          <w:rFonts w:ascii="Times New Roman" w:hAnsi="Times New Roman" w:cs="Times New Roman"/>
        </w:rPr>
        <w:t>Dr.</w:t>
      </w:r>
      <w:r w:rsidRPr="009D1173">
        <w:rPr>
          <w:rFonts w:ascii="Times New Roman" w:hAnsi="Times New Roman" w:cs="Times New Roman"/>
        </w:rPr>
        <w:t>Wellington da Silva Barros</w:t>
      </w:r>
    </w:p>
    <w:p w:rsidR="002944B1" w:rsidRPr="009D1173" w:rsidRDefault="002944B1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4B1" w:rsidRPr="009D1173" w:rsidRDefault="002944B1" w:rsidP="00A23D0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1173">
        <w:rPr>
          <w:rFonts w:ascii="Times New Roman" w:hAnsi="Times New Roman" w:cs="Times New Roman"/>
          <w:i/>
        </w:rPr>
        <w:t>Coordenação editorial:</w:t>
      </w:r>
    </w:p>
    <w:p w:rsidR="002944B1" w:rsidRPr="009D1173" w:rsidRDefault="002944B1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Dr. Antonio Carlos Oliveira e Souza</w:t>
      </w:r>
      <w:r w:rsidR="00532CB1" w:rsidRPr="009D1173">
        <w:rPr>
          <w:rFonts w:ascii="Times New Roman" w:hAnsi="Times New Roman" w:cs="Times New Roman"/>
        </w:rPr>
        <w:t xml:space="preserve">; </w:t>
      </w:r>
      <w:r w:rsidRPr="009D1173">
        <w:rPr>
          <w:rFonts w:ascii="Times New Roman" w:hAnsi="Times New Roman" w:cs="Times New Roman"/>
        </w:rPr>
        <w:t>Dr. Luiz Gonzaga Scudeler</w:t>
      </w:r>
      <w:r w:rsidR="00532CB1" w:rsidRPr="009D1173">
        <w:rPr>
          <w:rFonts w:ascii="Times New Roman" w:hAnsi="Times New Roman" w:cs="Times New Roman"/>
        </w:rPr>
        <w:t xml:space="preserve">; </w:t>
      </w:r>
    </w:p>
    <w:p w:rsidR="002944B1" w:rsidRPr="009D1173" w:rsidRDefault="002944B1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Dr. Wagner Lopes Sanchez</w:t>
      </w:r>
      <w:r w:rsidR="00532CB1" w:rsidRPr="009D1173">
        <w:rPr>
          <w:rFonts w:ascii="Times New Roman" w:hAnsi="Times New Roman" w:cs="Times New Roman"/>
        </w:rPr>
        <w:t xml:space="preserve"> e </w:t>
      </w:r>
      <w:r w:rsidRPr="009D1173">
        <w:rPr>
          <w:rFonts w:ascii="Times New Roman" w:hAnsi="Times New Roman" w:cs="Times New Roman"/>
        </w:rPr>
        <w:t>Doutorando Wellington da Silva Barros.</w:t>
      </w:r>
    </w:p>
    <w:p w:rsidR="00B11DB2" w:rsidRPr="009D1173" w:rsidRDefault="00B11DB2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1DB2" w:rsidRPr="009D1173" w:rsidRDefault="00B11DB2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 xml:space="preserve">Capa: </w:t>
      </w:r>
      <w:r w:rsidR="009820F6" w:rsidRPr="009D1173">
        <w:rPr>
          <w:rFonts w:ascii="Times New Roman" w:hAnsi="Times New Roman" w:cs="Times New Roman"/>
        </w:rPr>
        <w:t xml:space="preserve">Dr. </w:t>
      </w:r>
      <w:r w:rsidRPr="009D1173">
        <w:rPr>
          <w:rFonts w:ascii="Times New Roman" w:hAnsi="Times New Roman" w:cs="Times New Roman"/>
        </w:rPr>
        <w:t>Wellington da Silva Barros</w:t>
      </w:r>
    </w:p>
    <w:p w:rsidR="001E6E60" w:rsidRPr="009D1173" w:rsidRDefault="001E6E60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  <w:i/>
        </w:rPr>
        <w:t>Revisão</w:t>
      </w:r>
      <w:r w:rsidRPr="009D1173">
        <w:rPr>
          <w:rFonts w:ascii="Times New Roman" w:hAnsi="Times New Roman" w:cs="Times New Roman"/>
        </w:rPr>
        <w:t>: Dr. Luiz Gonzaga Scudeler</w:t>
      </w:r>
    </w:p>
    <w:p w:rsidR="00585DD9" w:rsidRPr="009D1173" w:rsidRDefault="002944B1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  <w:i/>
        </w:rPr>
        <w:t>Tradução</w:t>
      </w:r>
      <w:r w:rsidR="00685AB6" w:rsidRPr="009D1173">
        <w:rPr>
          <w:rFonts w:ascii="Times New Roman" w:hAnsi="Times New Roman" w:cs="Times New Roman"/>
          <w:i/>
        </w:rPr>
        <w:t xml:space="preserve"> para o ing</w:t>
      </w:r>
      <w:r w:rsidR="00B11DB2" w:rsidRPr="009D1173">
        <w:rPr>
          <w:rFonts w:ascii="Times New Roman" w:hAnsi="Times New Roman" w:cs="Times New Roman"/>
          <w:i/>
        </w:rPr>
        <w:t>lês</w:t>
      </w:r>
      <w:r w:rsidRPr="009D1173">
        <w:rPr>
          <w:rFonts w:ascii="Times New Roman" w:hAnsi="Times New Roman" w:cs="Times New Roman"/>
        </w:rPr>
        <w:t xml:space="preserve">: </w:t>
      </w:r>
      <w:r w:rsidR="00685AB6" w:rsidRPr="009D1173">
        <w:rPr>
          <w:rFonts w:ascii="Times New Roman" w:hAnsi="Times New Roman" w:cs="Times New Roman"/>
        </w:rPr>
        <w:t>João Rodolfo Paschoaletto Possani</w:t>
      </w:r>
    </w:p>
    <w:p w:rsidR="00DA0AFE" w:rsidRPr="009D1173" w:rsidRDefault="00DA0AFE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 xml:space="preserve">Equipe técnica: </w:t>
      </w:r>
      <w:r w:rsidR="007637EF" w:rsidRPr="009D1173">
        <w:rPr>
          <w:rFonts w:ascii="Times New Roman" w:hAnsi="Times New Roman" w:cs="Times New Roman"/>
        </w:rPr>
        <w:t>Pedro Iwao Hanaoka</w:t>
      </w:r>
    </w:p>
    <w:p w:rsidR="00685AB6" w:rsidRPr="009D1173" w:rsidRDefault="00685AB6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5DD9" w:rsidRPr="009D1173" w:rsidRDefault="00804617" w:rsidP="00A23D0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1173">
        <w:rPr>
          <w:rFonts w:ascii="Times New Roman" w:hAnsi="Times New Roman" w:cs="Times New Roman"/>
          <w:i/>
        </w:rPr>
        <w:t>Conselho C</w:t>
      </w:r>
      <w:r w:rsidR="00173755" w:rsidRPr="009D1173">
        <w:rPr>
          <w:rFonts w:ascii="Times New Roman" w:hAnsi="Times New Roman" w:cs="Times New Roman"/>
          <w:i/>
        </w:rPr>
        <w:t>ie</w:t>
      </w:r>
      <w:r w:rsidR="002944B1" w:rsidRPr="009D1173">
        <w:rPr>
          <w:rFonts w:ascii="Times New Roman" w:hAnsi="Times New Roman" w:cs="Times New Roman"/>
          <w:i/>
        </w:rPr>
        <w:t>ntífico</w:t>
      </w:r>
    </w:p>
    <w:p w:rsidR="005B6ECB" w:rsidRPr="009D1173" w:rsidRDefault="005B6ECB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 xml:space="preserve">Dra. Brenda </w:t>
      </w:r>
      <w:proofErr w:type="spellStart"/>
      <w:r w:rsidRPr="009D1173">
        <w:rPr>
          <w:rFonts w:ascii="Times New Roman" w:hAnsi="Times New Roman" w:cs="Times New Roman"/>
        </w:rPr>
        <w:t>Carranza</w:t>
      </w:r>
      <w:proofErr w:type="spellEnd"/>
      <w:r w:rsidRPr="009D1173">
        <w:rPr>
          <w:rFonts w:ascii="Times New Roman" w:hAnsi="Times New Roman" w:cs="Times New Roman"/>
        </w:rPr>
        <w:t xml:space="preserve"> </w:t>
      </w:r>
      <w:r w:rsidR="00231642" w:rsidRPr="009D1173">
        <w:rPr>
          <w:rFonts w:ascii="Times New Roman" w:hAnsi="Times New Roman" w:cs="Times New Roman"/>
        </w:rPr>
        <w:t>–</w:t>
      </w:r>
      <w:r w:rsidRPr="009D11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D1173">
        <w:rPr>
          <w:rFonts w:ascii="Times New Roman" w:hAnsi="Times New Roman" w:cs="Times New Roman"/>
        </w:rPr>
        <w:t>PUCCampinas</w:t>
      </w:r>
      <w:proofErr w:type="spellEnd"/>
      <w:proofErr w:type="gramEnd"/>
      <w:r w:rsidR="00231642" w:rsidRPr="009D1173">
        <w:rPr>
          <w:rFonts w:ascii="Times New Roman" w:hAnsi="Times New Roman" w:cs="Times New Roman"/>
        </w:rPr>
        <w:t xml:space="preserve">,  </w:t>
      </w:r>
      <w:r w:rsidRPr="009D1173">
        <w:rPr>
          <w:rFonts w:ascii="Times New Roman" w:hAnsi="Times New Roman" w:cs="Times New Roman"/>
        </w:rPr>
        <w:t xml:space="preserve">Dr. Cesar </w:t>
      </w:r>
      <w:proofErr w:type="spellStart"/>
      <w:r w:rsidRPr="009D1173">
        <w:rPr>
          <w:rFonts w:ascii="Times New Roman" w:hAnsi="Times New Roman" w:cs="Times New Roman"/>
        </w:rPr>
        <w:t>Kuzma</w:t>
      </w:r>
      <w:proofErr w:type="spellEnd"/>
      <w:r w:rsidRPr="009D1173">
        <w:rPr>
          <w:rFonts w:ascii="Times New Roman" w:hAnsi="Times New Roman" w:cs="Times New Roman"/>
        </w:rPr>
        <w:t xml:space="preserve"> – </w:t>
      </w:r>
      <w:proofErr w:type="spellStart"/>
      <w:r w:rsidRPr="009D1173">
        <w:rPr>
          <w:rFonts w:ascii="Times New Roman" w:hAnsi="Times New Roman" w:cs="Times New Roman"/>
        </w:rPr>
        <w:t>PUCRio</w:t>
      </w:r>
      <w:proofErr w:type="spellEnd"/>
      <w:r w:rsidR="00E65331" w:rsidRPr="009D1173">
        <w:rPr>
          <w:rFonts w:ascii="Times New Roman" w:hAnsi="Times New Roman" w:cs="Times New Roman"/>
        </w:rPr>
        <w:t>,</w:t>
      </w:r>
    </w:p>
    <w:p w:rsidR="005B6ECB" w:rsidRPr="009D1173" w:rsidRDefault="005B6ECB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Dr. Ênio José da Costa Brito – PUCSP</w:t>
      </w:r>
      <w:r w:rsidR="00E65331" w:rsidRPr="009D1173">
        <w:rPr>
          <w:rFonts w:ascii="Times New Roman" w:hAnsi="Times New Roman" w:cs="Times New Roman"/>
        </w:rPr>
        <w:t xml:space="preserve">, </w:t>
      </w:r>
      <w:r w:rsidRPr="009D1173">
        <w:rPr>
          <w:rFonts w:ascii="Times New Roman" w:hAnsi="Times New Roman" w:cs="Times New Roman"/>
        </w:rPr>
        <w:t xml:space="preserve">Dr. Fábio Baggio – </w:t>
      </w:r>
      <w:proofErr w:type="spellStart"/>
      <w:r w:rsidRPr="009D1173">
        <w:rPr>
          <w:rFonts w:ascii="Times New Roman" w:hAnsi="Times New Roman" w:cs="Times New Roman"/>
          <w:color w:val="333333"/>
          <w:shd w:val="clear" w:color="auto" w:fill="FFFFFF"/>
        </w:rPr>
        <w:t>Pontificia</w:t>
      </w:r>
      <w:proofErr w:type="spellEnd"/>
      <w:r w:rsidRPr="009D117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65331" w:rsidRPr="009D1173">
        <w:rPr>
          <w:rFonts w:ascii="Times New Roman" w:hAnsi="Times New Roman" w:cs="Times New Roman"/>
          <w:color w:val="333333"/>
          <w:shd w:val="clear" w:color="auto" w:fill="FFFFFF"/>
        </w:rPr>
        <w:t>Università</w:t>
      </w:r>
      <w:proofErr w:type="spellEnd"/>
      <w:r w:rsidR="00E65331" w:rsidRPr="009D117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65331" w:rsidRPr="009D1173">
        <w:rPr>
          <w:rFonts w:ascii="Times New Roman" w:hAnsi="Times New Roman" w:cs="Times New Roman"/>
          <w:color w:val="333333"/>
          <w:shd w:val="clear" w:color="auto" w:fill="FFFFFF"/>
        </w:rPr>
        <w:t>Urbaniana</w:t>
      </w:r>
      <w:proofErr w:type="spellEnd"/>
      <w:r w:rsidR="00E65331" w:rsidRPr="009D1173">
        <w:rPr>
          <w:rFonts w:ascii="Times New Roman" w:hAnsi="Times New Roman" w:cs="Times New Roman"/>
          <w:color w:val="333333"/>
          <w:shd w:val="clear" w:color="auto" w:fill="FFFFFF"/>
        </w:rPr>
        <w:t xml:space="preserve">, Roma, </w:t>
      </w:r>
      <w:r w:rsidRPr="009D1173">
        <w:rPr>
          <w:rFonts w:ascii="Times New Roman" w:hAnsi="Times New Roman" w:cs="Times New Roman"/>
        </w:rPr>
        <w:t xml:space="preserve">Dr. James W. </w:t>
      </w:r>
      <w:proofErr w:type="spellStart"/>
      <w:r w:rsidRPr="009D1173">
        <w:rPr>
          <w:rFonts w:ascii="Times New Roman" w:hAnsi="Times New Roman" w:cs="Times New Roman"/>
        </w:rPr>
        <w:t>Heisig</w:t>
      </w:r>
      <w:proofErr w:type="spellEnd"/>
      <w:r w:rsidRPr="009D1173">
        <w:rPr>
          <w:rFonts w:ascii="Times New Roman" w:hAnsi="Times New Roman" w:cs="Times New Roman"/>
        </w:rPr>
        <w:t xml:space="preserve"> – </w:t>
      </w:r>
      <w:proofErr w:type="spellStart"/>
      <w:r w:rsidRPr="009D1173">
        <w:rPr>
          <w:rFonts w:ascii="Times New Roman" w:hAnsi="Times New Roman" w:cs="Times New Roman"/>
        </w:rPr>
        <w:t>Nanzan</w:t>
      </w:r>
      <w:proofErr w:type="spellEnd"/>
      <w:r w:rsidRPr="009D1173">
        <w:rPr>
          <w:rFonts w:ascii="Times New Roman" w:hAnsi="Times New Roman" w:cs="Times New Roman"/>
        </w:rPr>
        <w:t xml:space="preserve"> </w:t>
      </w:r>
      <w:proofErr w:type="spellStart"/>
      <w:r w:rsidRPr="009D1173">
        <w:rPr>
          <w:rFonts w:ascii="Times New Roman" w:hAnsi="Times New Roman" w:cs="Times New Roman"/>
        </w:rPr>
        <w:t>University</w:t>
      </w:r>
      <w:proofErr w:type="spellEnd"/>
      <w:r w:rsidRPr="009D1173">
        <w:rPr>
          <w:rFonts w:ascii="Times New Roman" w:hAnsi="Times New Roman" w:cs="Times New Roman"/>
        </w:rPr>
        <w:t>, Japão</w:t>
      </w:r>
      <w:r w:rsidR="00E65331" w:rsidRPr="009D1173">
        <w:rPr>
          <w:rFonts w:ascii="Times New Roman" w:hAnsi="Times New Roman" w:cs="Times New Roman"/>
        </w:rPr>
        <w:t>,</w:t>
      </w:r>
    </w:p>
    <w:p w:rsidR="005B6ECB" w:rsidRPr="009D1173" w:rsidRDefault="005B6ECB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 xml:space="preserve">Dr. João Décio Passos </w:t>
      </w:r>
      <w:r w:rsidR="00E65331" w:rsidRPr="009D1173">
        <w:rPr>
          <w:rFonts w:ascii="Times New Roman" w:hAnsi="Times New Roman" w:cs="Times New Roman"/>
        </w:rPr>
        <w:t>–</w:t>
      </w:r>
      <w:r w:rsidRPr="009D1173">
        <w:rPr>
          <w:rFonts w:ascii="Times New Roman" w:hAnsi="Times New Roman" w:cs="Times New Roman"/>
        </w:rPr>
        <w:t xml:space="preserve"> PUCSP</w:t>
      </w:r>
      <w:r w:rsidR="00E65331" w:rsidRPr="009D1173">
        <w:rPr>
          <w:rFonts w:ascii="Times New Roman" w:hAnsi="Times New Roman" w:cs="Times New Roman"/>
        </w:rPr>
        <w:t xml:space="preserve">; </w:t>
      </w:r>
      <w:r w:rsidRPr="009D1173">
        <w:rPr>
          <w:rFonts w:ascii="Times New Roman" w:hAnsi="Times New Roman" w:cs="Times New Roman"/>
        </w:rPr>
        <w:t xml:space="preserve">Dr. Joaquim </w:t>
      </w:r>
      <w:proofErr w:type="spellStart"/>
      <w:r w:rsidRPr="009D1173">
        <w:rPr>
          <w:rFonts w:ascii="Times New Roman" w:hAnsi="Times New Roman" w:cs="Times New Roman"/>
        </w:rPr>
        <w:t>Piepke</w:t>
      </w:r>
      <w:proofErr w:type="spellEnd"/>
      <w:r w:rsidRPr="009D1173">
        <w:rPr>
          <w:rFonts w:ascii="Times New Roman" w:hAnsi="Times New Roman" w:cs="Times New Roman"/>
        </w:rPr>
        <w:t xml:space="preserve"> – </w:t>
      </w:r>
      <w:proofErr w:type="spellStart"/>
      <w:r w:rsidRPr="009D1173">
        <w:rPr>
          <w:rFonts w:ascii="Times New Roman" w:hAnsi="Times New Roman" w:cs="Times New Roman"/>
        </w:rPr>
        <w:t>Sankt</w:t>
      </w:r>
      <w:proofErr w:type="spellEnd"/>
      <w:r w:rsidRPr="009D1173">
        <w:rPr>
          <w:rFonts w:ascii="Times New Roman" w:hAnsi="Times New Roman" w:cs="Times New Roman"/>
        </w:rPr>
        <w:t xml:space="preserve"> Augustin, Alemanha</w:t>
      </w:r>
      <w:r w:rsidR="00E65331" w:rsidRPr="009D1173">
        <w:rPr>
          <w:rFonts w:ascii="Times New Roman" w:hAnsi="Times New Roman" w:cs="Times New Roman"/>
        </w:rPr>
        <w:t xml:space="preserve">; </w:t>
      </w:r>
    </w:p>
    <w:p w:rsidR="005B6ECB" w:rsidRPr="009D1173" w:rsidRDefault="005B6ECB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Dr. José Oscar Beozzo – ITESP</w:t>
      </w:r>
      <w:r w:rsidR="00E65331" w:rsidRPr="009D1173">
        <w:rPr>
          <w:rFonts w:ascii="Times New Roman" w:hAnsi="Times New Roman" w:cs="Times New Roman"/>
        </w:rPr>
        <w:t xml:space="preserve">; </w:t>
      </w:r>
      <w:r w:rsidRPr="009D1173">
        <w:rPr>
          <w:rFonts w:ascii="Times New Roman" w:hAnsi="Times New Roman" w:cs="Times New Roman"/>
        </w:rPr>
        <w:t>Dr. Luiz Carlos Luz Marques – UNICAP</w:t>
      </w:r>
      <w:r w:rsidR="00E65331" w:rsidRPr="009D1173">
        <w:rPr>
          <w:rFonts w:ascii="Times New Roman" w:hAnsi="Times New Roman" w:cs="Times New Roman"/>
        </w:rPr>
        <w:t>;</w:t>
      </w:r>
    </w:p>
    <w:p w:rsidR="005B6ECB" w:rsidRPr="009D1173" w:rsidRDefault="005B6ECB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Dr. Márcio Fábri dos Anjos – ITESP</w:t>
      </w:r>
      <w:proofErr w:type="gramStart"/>
      <w:r w:rsidRPr="009D1173">
        <w:rPr>
          <w:rFonts w:ascii="Times New Roman" w:hAnsi="Times New Roman" w:cs="Times New Roman"/>
        </w:rPr>
        <w:t xml:space="preserve">  </w:t>
      </w:r>
      <w:proofErr w:type="gramEnd"/>
      <w:r w:rsidRPr="009D1173">
        <w:rPr>
          <w:rFonts w:ascii="Times New Roman" w:hAnsi="Times New Roman" w:cs="Times New Roman"/>
        </w:rPr>
        <w:t>e Centro Universitário São Camilo</w:t>
      </w:r>
      <w:r w:rsidR="00E65331" w:rsidRPr="009D1173">
        <w:rPr>
          <w:rFonts w:ascii="Times New Roman" w:hAnsi="Times New Roman" w:cs="Times New Roman"/>
        </w:rPr>
        <w:t>;</w:t>
      </w:r>
    </w:p>
    <w:p w:rsidR="005B6ECB" w:rsidRPr="009D1173" w:rsidRDefault="005B6ECB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 xml:space="preserve">Dra. Maria Clara </w:t>
      </w:r>
      <w:proofErr w:type="spellStart"/>
      <w:r w:rsidRPr="009D1173">
        <w:rPr>
          <w:rFonts w:ascii="Times New Roman" w:hAnsi="Times New Roman" w:cs="Times New Roman"/>
        </w:rPr>
        <w:t>Bingemer</w:t>
      </w:r>
      <w:proofErr w:type="spellEnd"/>
      <w:r w:rsidRPr="009D1173">
        <w:rPr>
          <w:rFonts w:ascii="Times New Roman" w:hAnsi="Times New Roman" w:cs="Times New Roman"/>
        </w:rPr>
        <w:t xml:space="preserve"> </w:t>
      </w:r>
      <w:r w:rsidR="00E65331" w:rsidRPr="009D1173">
        <w:rPr>
          <w:rFonts w:ascii="Times New Roman" w:hAnsi="Times New Roman" w:cs="Times New Roman"/>
        </w:rPr>
        <w:t>–</w:t>
      </w:r>
      <w:r w:rsidRPr="009D11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D1173">
        <w:rPr>
          <w:rFonts w:ascii="Times New Roman" w:hAnsi="Times New Roman" w:cs="Times New Roman"/>
        </w:rPr>
        <w:t>PUCRio</w:t>
      </w:r>
      <w:proofErr w:type="spellEnd"/>
      <w:proofErr w:type="gramEnd"/>
      <w:r w:rsidR="00E65331" w:rsidRPr="009D1173">
        <w:rPr>
          <w:rFonts w:ascii="Times New Roman" w:hAnsi="Times New Roman" w:cs="Times New Roman"/>
        </w:rPr>
        <w:t xml:space="preserve">; </w:t>
      </w:r>
      <w:r w:rsidRPr="009D1173">
        <w:rPr>
          <w:rFonts w:ascii="Times New Roman" w:hAnsi="Times New Roman" w:cs="Times New Roman"/>
        </w:rPr>
        <w:t xml:space="preserve">Dr. Paulo Agostinho N. Baptista – </w:t>
      </w:r>
      <w:proofErr w:type="spellStart"/>
      <w:r w:rsidRPr="009D1173">
        <w:rPr>
          <w:rFonts w:ascii="Times New Roman" w:hAnsi="Times New Roman" w:cs="Times New Roman"/>
        </w:rPr>
        <w:t>PUCMinas</w:t>
      </w:r>
      <w:proofErr w:type="spellEnd"/>
      <w:r w:rsidR="0036070F" w:rsidRPr="009D1173">
        <w:rPr>
          <w:rFonts w:ascii="Times New Roman" w:hAnsi="Times New Roman" w:cs="Times New Roman"/>
        </w:rPr>
        <w:t>;</w:t>
      </w:r>
    </w:p>
    <w:p w:rsidR="005B6ECB" w:rsidRPr="009D1173" w:rsidRDefault="00882C0A" w:rsidP="00A23D06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9D1173">
        <w:rPr>
          <w:rFonts w:ascii="Times New Roman" w:hAnsi="Times New Roman" w:cs="Times New Roman"/>
        </w:rPr>
        <w:t xml:space="preserve">Dr. Paolo </w:t>
      </w:r>
      <w:proofErr w:type="spellStart"/>
      <w:r w:rsidRPr="009D1173">
        <w:rPr>
          <w:rFonts w:ascii="Times New Roman" w:hAnsi="Times New Roman" w:cs="Times New Roman"/>
        </w:rPr>
        <w:t>Parise</w:t>
      </w:r>
      <w:proofErr w:type="spellEnd"/>
      <w:r w:rsidR="005B6ECB" w:rsidRPr="009D1173">
        <w:rPr>
          <w:rFonts w:ascii="Times New Roman" w:hAnsi="Times New Roman" w:cs="Times New Roman"/>
        </w:rPr>
        <w:t xml:space="preserve"> – </w:t>
      </w:r>
      <w:proofErr w:type="spellStart"/>
      <w:r w:rsidR="005B6ECB" w:rsidRPr="009D1173">
        <w:rPr>
          <w:rFonts w:ascii="Times New Roman" w:hAnsi="Times New Roman" w:cs="Times New Roman"/>
          <w:color w:val="333333"/>
          <w:shd w:val="clear" w:color="auto" w:fill="FFFFFF"/>
        </w:rPr>
        <w:t>Pontificia</w:t>
      </w:r>
      <w:proofErr w:type="spellEnd"/>
      <w:r w:rsidR="005B6ECB" w:rsidRPr="009D117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B6ECB" w:rsidRPr="009D1173">
        <w:rPr>
          <w:rFonts w:ascii="Times New Roman" w:hAnsi="Times New Roman" w:cs="Times New Roman"/>
          <w:color w:val="333333"/>
          <w:shd w:val="clear" w:color="auto" w:fill="FFFFFF"/>
        </w:rPr>
        <w:t>Università</w:t>
      </w:r>
      <w:proofErr w:type="spellEnd"/>
      <w:r w:rsidR="005B6ECB" w:rsidRPr="009D117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B6ECB" w:rsidRPr="009D1173">
        <w:rPr>
          <w:rFonts w:ascii="Times New Roman" w:hAnsi="Times New Roman" w:cs="Times New Roman"/>
          <w:color w:val="333333"/>
          <w:shd w:val="clear" w:color="auto" w:fill="FFFFFF"/>
        </w:rPr>
        <w:t>Urbaniana</w:t>
      </w:r>
      <w:proofErr w:type="spellEnd"/>
      <w:r w:rsidR="005B6ECB" w:rsidRPr="009D1173">
        <w:rPr>
          <w:rFonts w:ascii="Times New Roman" w:hAnsi="Times New Roman" w:cs="Times New Roman"/>
          <w:color w:val="333333"/>
          <w:shd w:val="clear" w:color="auto" w:fill="FFFFFF"/>
        </w:rPr>
        <w:t>, Roma.</w:t>
      </w:r>
    </w:p>
    <w:p w:rsidR="00DD4799" w:rsidRPr="009D1173" w:rsidRDefault="00DD4799" w:rsidP="00A23D06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D4799" w:rsidRPr="009D1173" w:rsidRDefault="00DD4799" w:rsidP="009A4CEB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9D1173">
        <w:rPr>
          <w:rFonts w:ascii="Times New Roman" w:hAnsi="Times New Roman" w:cs="Times New Roman"/>
          <w:color w:val="333333"/>
          <w:shd w:val="clear" w:color="auto" w:fill="FFFFFF"/>
        </w:rPr>
        <w:t>Avaliadores deste número:</w:t>
      </w:r>
    </w:p>
    <w:p w:rsidR="00052697" w:rsidRPr="009D1173" w:rsidRDefault="009820F6" w:rsidP="009A4CE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D1173">
        <w:rPr>
          <w:rFonts w:ascii="Times New Roman" w:hAnsi="Times New Roman" w:cs="Times New Roman"/>
          <w:bCs/>
          <w:color w:val="000000"/>
        </w:rPr>
        <w:t xml:space="preserve">Dr. </w:t>
      </w:r>
      <w:r w:rsidR="00052697" w:rsidRPr="009D1173">
        <w:rPr>
          <w:rFonts w:ascii="Times New Roman" w:hAnsi="Times New Roman" w:cs="Times New Roman"/>
          <w:bCs/>
          <w:color w:val="000000"/>
        </w:rPr>
        <w:t xml:space="preserve">Antonio Carlos </w:t>
      </w:r>
      <w:proofErr w:type="spellStart"/>
      <w:r w:rsidR="00052697" w:rsidRPr="009D1173">
        <w:rPr>
          <w:rFonts w:ascii="Times New Roman" w:hAnsi="Times New Roman" w:cs="Times New Roman"/>
          <w:bCs/>
          <w:color w:val="000000"/>
        </w:rPr>
        <w:t>Frizzo</w:t>
      </w:r>
      <w:proofErr w:type="spellEnd"/>
      <w:r w:rsidR="00052697" w:rsidRPr="009D1173">
        <w:rPr>
          <w:rFonts w:ascii="Times New Roman" w:hAnsi="Times New Roman" w:cs="Times New Roman"/>
          <w:bCs/>
          <w:color w:val="000000"/>
        </w:rPr>
        <w:t xml:space="preserve"> (ITESP), </w:t>
      </w:r>
      <w:r w:rsidRPr="009D1173">
        <w:rPr>
          <w:rFonts w:ascii="Times New Roman" w:hAnsi="Times New Roman" w:cs="Times New Roman"/>
          <w:bCs/>
          <w:color w:val="000000"/>
        </w:rPr>
        <w:t xml:space="preserve">Dr. </w:t>
      </w:r>
      <w:r w:rsidR="00052697" w:rsidRPr="009D1173">
        <w:rPr>
          <w:rFonts w:ascii="Times New Roman" w:hAnsi="Times New Roman" w:cs="Times New Roman"/>
          <w:bCs/>
        </w:rPr>
        <w:t xml:space="preserve">Benedito </w:t>
      </w:r>
      <w:proofErr w:type="spellStart"/>
      <w:r w:rsidR="00052697" w:rsidRPr="009D1173">
        <w:rPr>
          <w:rFonts w:ascii="Times New Roman" w:hAnsi="Times New Roman" w:cs="Times New Roman"/>
          <w:bCs/>
        </w:rPr>
        <w:t>Ferraro</w:t>
      </w:r>
      <w:proofErr w:type="spellEnd"/>
      <w:r w:rsidR="00052697" w:rsidRPr="009D1173">
        <w:rPr>
          <w:rFonts w:ascii="Times New Roman" w:hAnsi="Times New Roman" w:cs="Times New Roman"/>
          <w:bCs/>
        </w:rPr>
        <w:t xml:space="preserve"> (</w:t>
      </w:r>
      <w:proofErr w:type="spellStart"/>
      <w:proofErr w:type="gramStart"/>
      <w:r w:rsidR="00052697" w:rsidRPr="009D1173">
        <w:rPr>
          <w:rFonts w:ascii="Times New Roman" w:hAnsi="Times New Roman" w:cs="Times New Roman"/>
          <w:bCs/>
        </w:rPr>
        <w:t>PUCCamp</w:t>
      </w:r>
      <w:proofErr w:type="spellEnd"/>
      <w:proofErr w:type="gramEnd"/>
      <w:r w:rsidR="00052697" w:rsidRPr="009D1173">
        <w:rPr>
          <w:rFonts w:ascii="Times New Roman" w:hAnsi="Times New Roman" w:cs="Times New Roman"/>
          <w:bCs/>
        </w:rPr>
        <w:t xml:space="preserve">), </w:t>
      </w:r>
      <w:r w:rsidRPr="009D1173">
        <w:rPr>
          <w:rFonts w:ascii="Times New Roman" w:hAnsi="Times New Roman" w:cs="Times New Roman"/>
          <w:bCs/>
        </w:rPr>
        <w:t xml:space="preserve">Dr. </w:t>
      </w:r>
      <w:r w:rsidR="00052697" w:rsidRPr="009D1173">
        <w:rPr>
          <w:rFonts w:ascii="Times New Roman" w:hAnsi="Times New Roman" w:cs="Times New Roman"/>
          <w:bCs/>
        </w:rPr>
        <w:t>Donizete José Xavier (PUCSP)</w:t>
      </w:r>
      <w:r w:rsidR="00052697" w:rsidRPr="009D1173">
        <w:rPr>
          <w:rFonts w:ascii="Times New Roman" w:hAnsi="Times New Roman" w:cs="Times New Roman"/>
          <w:bCs/>
          <w:color w:val="000000"/>
        </w:rPr>
        <w:t xml:space="preserve">, </w:t>
      </w:r>
      <w:r w:rsidRPr="009D1173">
        <w:rPr>
          <w:rFonts w:ascii="Times New Roman" w:hAnsi="Times New Roman" w:cs="Times New Roman"/>
          <w:bCs/>
          <w:color w:val="000000"/>
        </w:rPr>
        <w:t xml:space="preserve">Dr. </w:t>
      </w:r>
      <w:proofErr w:type="spellStart"/>
      <w:r w:rsidR="00052697" w:rsidRPr="009D1173">
        <w:rPr>
          <w:rFonts w:ascii="Times New Roman" w:hAnsi="Times New Roman" w:cs="Times New Roman"/>
          <w:bCs/>
        </w:rPr>
        <w:t>Edevilson</w:t>
      </w:r>
      <w:proofErr w:type="spellEnd"/>
      <w:r w:rsidR="00052697" w:rsidRPr="009D1173">
        <w:rPr>
          <w:rFonts w:ascii="Times New Roman" w:hAnsi="Times New Roman" w:cs="Times New Roman"/>
          <w:bCs/>
        </w:rPr>
        <w:t xml:space="preserve"> de Godoy (ITESP), </w:t>
      </w:r>
      <w:r w:rsidRPr="009D1173">
        <w:rPr>
          <w:rFonts w:ascii="Times New Roman" w:hAnsi="Times New Roman" w:cs="Times New Roman"/>
          <w:bCs/>
        </w:rPr>
        <w:t xml:space="preserve">Dr. </w:t>
      </w:r>
      <w:r w:rsidR="00052697" w:rsidRPr="009D1173">
        <w:rPr>
          <w:rFonts w:ascii="Times New Roman" w:hAnsi="Times New Roman" w:cs="Times New Roman"/>
          <w:bCs/>
        </w:rPr>
        <w:t xml:space="preserve">Eulálio Avelino P. Figueira (PUCSP) e </w:t>
      </w:r>
      <w:r w:rsidRPr="009D1173">
        <w:rPr>
          <w:rFonts w:ascii="Times New Roman" w:hAnsi="Times New Roman" w:cs="Times New Roman"/>
          <w:bCs/>
        </w:rPr>
        <w:t xml:space="preserve">Dr. </w:t>
      </w:r>
      <w:r w:rsidR="00052697" w:rsidRPr="009D1173">
        <w:rPr>
          <w:rFonts w:ascii="Times New Roman" w:hAnsi="Times New Roman" w:cs="Times New Roman"/>
          <w:bCs/>
        </w:rPr>
        <w:t xml:space="preserve">Sérgio </w:t>
      </w:r>
      <w:proofErr w:type="spellStart"/>
      <w:r w:rsidR="00052697" w:rsidRPr="009D1173">
        <w:rPr>
          <w:rFonts w:ascii="Times New Roman" w:hAnsi="Times New Roman" w:cs="Times New Roman"/>
          <w:bCs/>
        </w:rPr>
        <w:t>Ribaric</w:t>
      </w:r>
      <w:proofErr w:type="spellEnd"/>
      <w:r w:rsidR="00052697" w:rsidRPr="009D1173">
        <w:rPr>
          <w:rFonts w:ascii="Times New Roman" w:hAnsi="Times New Roman" w:cs="Times New Roman"/>
          <w:bCs/>
        </w:rPr>
        <w:t xml:space="preserve"> (ITESP)</w:t>
      </w:r>
    </w:p>
    <w:p w:rsidR="00DD4799" w:rsidRPr="009D1173" w:rsidRDefault="00DD4799" w:rsidP="009A4CEB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317490" w:rsidRPr="009D1173" w:rsidRDefault="00317490" w:rsidP="00A23D06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A219BB" w:rsidRPr="009D1173" w:rsidRDefault="00317490" w:rsidP="00B11D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  <w:i/>
          <w:color w:val="333333"/>
          <w:shd w:val="clear" w:color="auto" w:fill="FFFFFF"/>
        </w:rPr>
        <w:t>Espaços Revista de Teologia e Cultura</w:t>
      </w:r>
      <w:r w:rsidRPr="009D1173">
        <w:rPr>
          <w:rFonts w:ascii="Times New Roman" w:hAnsi="Times New Roman" w:cs="Times New Roman"/>
          <w:color w:val="333333"/>
          <w:shd w:val="clear" w:color="auto" w:fill="FFFFFF"/>
        </w:rPr>
        <w:t xml:space="preserve"> é uma publicação semestral do ITESP – Instituto São Paulo de </w:t>
      </w:r>
      <w:r w:rsidRPr="009D1173">
        <w:rPr>
          <w:rFonts w:ascii="Times New Roman" w:hAnsi="Times New Roman" w:cs="Times New Roman"/>
        </w:rPr>
        <w:t xml:space="preserve">Estudos Superiores. Seus objetivos são: oferecer espaço para o debate de temáticas relevantes no âmbito da teologia e das </w:t>
      </w:r>
      <w:r w:rsidR="003262E0" w:rsidRPr="009D1173">
        <w:rPr>
          <w:rFonts w:ascii="Times New Roman" w:hAnsi="Times New Roman" w:cs="Times New Roman"/>
        </w:rPr>
        <w:t>ciências humanas; estimular o estudo da teologia compreendida</w:t>
      </w:r>
      <w:r w:rsidR="00E35B65" w:rsidRPr="009D1173">
        <w:rPr>
          <w:rFonts w:ascii="Times New Roman" w:hAnsi="Times New Roman" w:cs="Times New Roman"/>
        </w:rPr>
        <w:t xml:space="preserve"> como um discurso racional que procura articular fé e mundo</w:t>
      </w:r>
      <w:r w:rsidR="006513C0" w:rsidRPr="009D1173">
        <w:rPr>
          <w:rFonts w:ascii="Times New Roman" w:hAnsi="Times New Roman" w:cs="Times New Roman"/>
        </w:rPr>
        <w:t xml:space="preserve">; promover o diálogo da teologia com as ciências mostrando a relevância do </w:t>
      </w:r>
      <w:r w:rsidR="00B52D37" w:rsidRPr="009D1173">
        <w:rPr>
          <w:rFonts w:ascii="Times New Roman" w:hAnsi="Times New Roman" w:cs="Times New Roman"/>
        </w:rPr>
        <w:t xml:space="preserve">discurso teológico. </w:t>
      </w:r>
      <w:proofErr w:type="gramStart"/>
      <w:r w:rsidR="00B52D37" w:rsidRPr="009D1173">
        <w:rPr>
          <w:rFonts w:ascii="Times New Roman" w:hAnsi="Times New Roman" w:cs="Times New Roman"/>
        </w:rPr>
        <w:t>Espaços tem</w:t>
      </w:r>
      <w:proofErr w:type="gramEnd"/>
      <w:r w:rsidR="00B52D37" w:rsidRPr="009D1173">
        <w:rPr>
          <w:rFonts w:ascii="Times New Roman" w:hAnsi="Times New Roman" w:cs="Times New Roman"/>
        </w:rPr>
        <w:t xml:space="preserve"> </w:t>
      </w:r>
      <w:r w:rsidR="00BA43C0" w:rsidRPr="009D1173">
        <w:rPr>
          <w:rFonts w:ascii="Times New Roman" w:hAnsi="Times New Roman" w:cs="Times New Roman"/>
        </w:rPr>
        <w:t>quatro s</w:t>
      </w:r>
      <w:r w:rsidR="00EC1B43" w:rsidRPr="009D1173">
        <w:rPr>
          <w:rFonts w:ascii="Times New Roman" w:hAnsi="Times New Roman" w:cs="Times New Roman"/>
        </w:rPr>
        <w:t>eções</w:t>
      </w:r>
      <w:r w:rsidR="00BA43C0" w:rsidRPr="009D1173">
        <w:rPr>
          <w:rFonts w:ascii="Times New Roman" w:hAnsi="Times New Roman" w:cs="Times New Roman"/>
        </w:rPr>
        <w:t xml:space="preserve">: </w:t>
      </w:r>
      <w:r w:rsidR="00E11FF4" w:rsidRPr="009D1173">
        <w:rPr>
          <w:rFonts w:ascii="Times New Roman" w:hAnsi="Times New Roman" w:cs="Times New Roman"/>
        </w:rPr>
        <w:t xml:space="preserve">a) </w:t>
      </w:r>
      <w:r w:rsidR="00EC1B43" w:rsidRPr="009D1173">
        <w:rPr>
          <w:rFonts w:ascii="Times New Roman" w:hAnsi="Times New Roman" w:cs="Times New Roman"/>
          <w:i/>
        </w:rPr>
        <w:t>seção</w:t>
      </w:r>
      <w:r w:rsidR="00EC1B43" w:rsidRPr="009D1173">
        <w:rPr>
          <w:rFonts w:ascii="Times New Roman" w:hAnsi="Times New Roman" w:cs="Times New Roman"/>
        </w:rPr>
        <w:t xml:space="preserve"> </w:t>
      </w:r>
      <w:r w:rsidR="00BA43C0" w:rsidRPr="009D1173">
        <w:rPr>
          <w:rFonts w:ascii="Times New Roman" w:hAnsi="Times New Roman" w:cs="Times New Roman"/>
          <w:i/>
        </w:rPr>
        <w:t>dossiê</w:t>
      </w:r>
      <w:r w:rsidR="00BA43C0" w:rsidRPr="009D1173">
        <w:rPr>
          <w:rFonts w:ascii="Times New Roman" w:hAnsi="Times New Roman" w:cs="Times New Roman"/>
        </w:rPr>
        <w:t xml:space="preserve"> </w:t>
      </w:r>
      <w:r w:rsidR="00EC1B43" w:rsidRPr="009D1173">
        <w:rPr>
          <w:rFonts w:ascii="Times New Roman" w:hAnsi="Times New Roman" w:cs="Times New Roman"/>
        </w:rPr>
        <w:t xml:space="preserve">que </w:t>
      </w:r>
      <w:r w:rsidR="004F75AF" w:rsidRPr="009D1173">
        <w:rPr>
          <w:rFonts w:ascii="Times New Roman" w:hAnsi="Times New Roman" w:cs="Times New Roman"/>
        </w:rPr>
        <w:t>reú</w:t>
      </w:r>
      <w:r w:rsidR="00756F07" w:rsidRPr="009D1173">
        <w:rPr>
          <w:rFonts w:ascii="Times New Roman" w:hAnsi="Times New Roman" w:cs="Times New Roman"/>
        </w:rPr>
        <w:t>ne</w:t>
      </w:r>
      <w:r w:rsidR="00BA43C0" w:rsidRPr="009D1173">
        <w:rPr>
          <w:rFonts w:ascii="Times New Roman" w:hAnsi="Times New Roman" w:cs="Times New Roman"/>
        </w:rPr>
        <w:t>, eventualmente, artigos de uma mesma temática</w:t>
      </w:r>
      <w:r w:rsidR="00EC1B43" w:rsidRPr="009D1173">
        <w:rPr>
          <w:rFonts w:ascii="Times New Roman" w:hAnsi="Times New Roman" w:cs="Times New Roman"/>
        </w:rPr>
        <w:t xml:space="preserve">; </w:t>
      </w:r>
      <w:r w:rsidR="00E11FF4" w:rsidRPr="009D1173">
        <w:rPr>
          <w:rFonts w:ascii="Times New Roman" w:hAnsi="Times New Roman" w:cs="Times New Roman"/>
        </w:rPr>
        <w:t xml:space="preserve">b) </w:t>
      </w:r>
      <w:r w:rsidR="006B3BD3" w:rsidRPr="009D1173">
        <w:rPr>
          <w:rFonts w:ascii="Times New Roman" w:hAnsi="Times New Roman" w:cs="Times New Roman"/>
          <w:i/>
        </w:rPr>
        <w:t xml:space="preserve">seção </w:t>
      </w:r>
      <w:r w:rsidR="00EC1B43" w:rsidRPr="009D1173">
        <w:rPr>
          <w:rFonts w:ascii="Times New Roman" w:hAnsi="Times New Roman" w:cs="Times New Roman"/>
          <w:i/>
        </w:rPr>
        <w:t>artigos</w:t>
      </w:r>
      <w:r w:rsidR="00EC1B43" w:rsidRPr="009D1173">
        <w:rPr>
          <w:rFonts w:ascii="Times New Roman" w:hAnsi="Times New Roman" w:cs="Times New Roman"/>
        </w:rPr>
        <w:t xml:space="preserve"> que reúne </w:t>
      </w:r>
      <w:r w:rsidR="00756F07" w:rsidRPr="009D1173">
        <w:rPr>
          <w:rFonts w:ascii="Times New Roman" w:hAnsi="Times New Roman" w:cs="Times New Roman"/>
        </w:rPr>
        <w:t xml:space="preserve">textos sobre temáticas diversas; </w:t>
      </w:r>
      <w:r w:rsidR="00E11FF4" w:rsidRPr="009D1173">
        <w:rPr>
          <w:rFonts w:ascii="Times New Roman" w:hAnsi="Times New Roman" w:cs="Times New Roman"/>
        </w:rPr>
        <w:t xml:space="preserve">c) </w:t>
      </w:r>
      <w:r w:rsidR="006B3BD3" w:rsidRPr="009D1173">
        <w:rPr>
          <w:rFonts w:ascii="Times New Roman" w:hAnsi="Times New Roman" w:cs="Times New Roman"/>
          <w:i/>
        </w:rPr>
        <w:t>seção comunicações</w:t>
      </w:r>
      <w:r w:rsidR="006B3BD3" w:rsidRPr="009D1173">
        <w:rPr>
          <w:rFonts w:ascii="Times New Roman" w:hAnsi="Times New Roman" w:cs="Times New Roman"/>
        </w:rPr>
        <w:t xml:space="preserve"> que reúne textos diversos</w:t>
      </w:r>
      <w:r w:rsidR="006D7E39" w:rsidRPr="009D1173">
        <w:rPr>
          <w:rFonts w:ascii="Times New Roman" w:hAnsi="Times New Roman" w:cs="Times New Roman"/>
        </w:rPr>
        <w:t xml:space="preserve"> sobre teologia e ciências humanas em geral; </w:t>
      </w:r>
      <w:r w:rsidR="00E11FF4" w:rsidRPr="009D1173">
        <w:rPr>
          <w:rFonts w:ascii="Times New Roman" w:hAnsi="Times New Roman" w:cs="Times New Roman"/>
        </w:rPr>
        <w:t xml:space="preserve">d) </w:t>
      </w:r>
      <w:r w:rsidR="006D7E39" w:rsidRPr="009D1173">
        <w:rPr>
          <w:rFonts w:ascii="Times New Roman" w:hAnsi="Times New Roman" w:cs="Times New Roman"/>
          <w:i/>
        </w:rPr>
        <w:t>seção resenhas</w:t>
      </w:r>
      <w:r w:rsidR="006D7E39" w:rsidRPr="009D1173">
        <w:rPr>
          <w:rFonts w:ascii="Times New Roman" w:hAnsi="Times New Roman" w:cs="Times New Roman"/>
        </w:rPr>
        <w:t xml:space="preserve"> que reúne resenhas de obras importantes no âmbito da teologia e áreas correlatas.</w:t>
      </w:r>
    </w:p>
    <w:p w:rsidR="00E11FF4" w:rsidRPr="009D1173" w:rsidRDefault="00E11FF4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500C" w:rsidRPr="009D1173" w:rsidRDefault="0098500C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BCF" w:rsidRPr="009D1173" w:rsidRDefault="00F74BCF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ITESP – Instituto São Paulo de Estudos Superiores</w:t>
      </w:r>
    </w:p>
    <w:p w:rsidR="00525612" w:rsidRPr="009D1173" w:rsidRDefault="00525612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 xml:space="preserve">Rua Dr. Mário Vicente, 1108 – 04270-001 – São Paulo </w:t>
      </w:r>
      <w:proofErr w:type="gramStart"/>
      <w:r w:rsidRPr="009D1173">
        <w:rPr>
          <w:rFonts w:ascii="Times New Roman" w:hAnsi="Times New Roman" w:cs="Times New Roman"/>
        </w:rPr>
        <w:t>SP</w:t>
      </w:r>
      <w:proofErr w:type="gramEnd"/>
    </w:p>
    <w:p w:rsidR="00525612" w:rsidRPr="009D1173" w:rsidRDefault="00525612" w:rsidP="00A23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Fone: (11) 2914-6036</w:t>
      </w:r>
    </w:p>
    <w:p w:rsidR="003A62FF" w:rsidRPr="009D1173" w:rsidRDefault="003A62FF" w:rsidP="00634C45">
      <w:pPr>
        <w:spacing w:after="0" w:line="240" w:lineRule="auto"/>
        <w:ind w:right="1416"/>
        <w:jc w:val="center"/>
        <w:rPr>
          <w:rFonts w:ascii="Times New Roman" w:hAnsi="Times New Roman" w:cs="Times New Roman"/>
          <w:b/>
        </w:rPr>
      </w:pPr>
    </w:p>
    <w:p w:rsidR="00634C45" w:rsidRPr="009D1173" w:rsidRDefault="00634C45" w:rsidP="00634C45">
      <w:pPr>
        <w:spacing w:after="0" w:line="240" w:lineRule="auto"/>
        <w:ind w:right="1416"/>
        <w:jc w:val="center"/>
        <w:rPr>
          <w:rFonts w:ascii="Times New Roman" w:hAnsi="Times New Roman" w:cs="Times New Roman"/>
          <w:b/>
        </w:rPr>
      </w:pPr>
      <w:r w:rsidRPr="009D1173">
        <w:rPr>
          <w:rFonts w:ascii="Times New Roman" w:hAnsi="Times New Roman" w:cs="Times New Roman"/>
          <w:b/>
        </w:rPr>
        <w:t>Ficha Catalográfica</w:t>
      </w:r>
    </w:p>
    <w:p w:rsidR="007B726D" w:rsidRPr="009D1173" w:rsidRDefault="00634C45" w:rsidP="00634C45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1416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 xml:space="preserve">Espaços – Revista de Teologia </w:t>
      </w:r>
      <w:r w:rsidR="00B30837" w:rsidRPr="009D1173">
        <w:rPr>
          <w:rFonts w:ascii="Times New Roman" w:hAnsi="Times New Roman" w:cs="Times New Roman"/>
        </w:rPr>
        <w:t>e Cultura</w:t>
      </w:r>
    </w:p>
    <w:p w:rsidR="007B726D" w:rsidRPr="009D1173" w:rsidRDefault="00634C45" w:rsidP="00634C45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1416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ITESP</w:t>
      </w:r>
      <w:r w:rsidR="00B30837" w:rsidRPr="009D1173">
        <w:rPr>
          <w:rFonts w:ascii="Times New Roman" w:hAnsi="Times New Roman" w:cs="Times New Roman"/>
        </w:rPr>
        <w:t xml:space="preserve"> – </w:t>
      </w:r>
      <w:r w:rsidRPr="009D1173">
        <w:rPr>
          <w:rFonts w:ascii="Times New Roman" w:hAnsi="Times New Roman" w:cs="Times New Roman"/>
        </w:rPr>
        <w:t xml:space="preserve">Instituto São Paulo de Estudos Superiores – São Paulo </w:t>
      </w:r>
    </w:p>
    <w:p w:rsidR="00634C45" w:rsidRPr="009D1173" w:rsidRDefault="007B726D" w:rsidP="00634C45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1416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A</w:t>
      </w:r>
      <w:r w:rsidR="00634C45" w:rsidRPr="009D1173">
        <w:rPr>
          <w:rFonts w:ascii="Times New Roman" w:hAnsi="Times New Roman" w:cs="Times New Roman"/>
        </w:rPr>
        <w:t xml:space="preserve">no </w:t>
      </w:r>
      <w:proofErr w:type="gramStart"/>
      <w:r w:rsidR="00634C45" w:rsidRPr="009D1173">
        <w:rPr>
          <w:rFonts w:ascii="Times New Roman" w:hAnsi="Times New Roman" w:cs="Times New Roman"/>
        </w:rPr>
        <w:t>2</w:t>
      </w:r>
      <w:r w:rsidR="00197F9D" w:rsidRPr="009D1173">
        <w:rPr>
          <w:rFonts w:ascii="Times New Roman" w:hAnsi="Times New Roman" w:cs="Times New Roman"/>
        </w:rPr>
        <w:t>7</w:t>
      </w:r>
      <w:r w:rsidR="00634C45" w:rsidRPr="009D1173">
        <w:rPr>
          <w:rFonts w:ascii="Times New Roman" w:hAnsi="Times New Roman" w:cs="Times New Roman"/>
        </w:rPr>
        <w:t>, nº</w:t>
      </w:r>
      <w:proofErr w:type="gramEnd"/>
      <w:r w:rsidR="00634C45" w:rsidRPr="009D1173">
        <w:rPr>
          <w:rFonts w:ascii="Times New Roman" w:hAnsi="Times New Roman" w:cs="Times New Roman"/>
        </w:rPr>
        <w:t xml:space="preserve"> </w:t>
      </w:r>
      <w:r w:rsidR="008E2DF0" w:rsidRPr="009D1173">
        <w:rPr>
          <w:rFonts w:ascii="Times New Roman" w:hAnsi="Times New Roman" w:cs="Times New Roman"/>
        </w:rPr>
        <w:t>2</w:t>
      </w:r>
      <w:r w:rsidR="00634C45" w:rsidRPr="009D1173">
        <w:rPr>
          <w:rFonts w:ascii="Times New Roman" w:hAnsi="Times New Roman" w:cs="Times New Roman"/>
        </w:rPr>
        <w:t xml:space="preserve"> (</w:t>
      </w:r>
      <w:proofErr w:type="spellStart"/>
      <w:r w:rsidR="00634C45" w:rsidRPr="009D1173">
        <w:rPr>
          <w:rFonts w:ascii="Times New Roman" w:hAnsi="Times New Roman" w:cs="Times New Roman"/>
        </w:rPr>
        <w:t>j</w:t>
      </w:r>
      <w:r w:rsidR="008E2DF0" w:rsidRPr="009D1173">
        <w:rPr>
          <w:rFonts w:ascii="Times New Roman" w:hAnsi="Times New Roman" w:cs="Times New Roman"/>
        </w:rPr>
        <w:t>ul</w:t>
      </w:r>
      <w:r w:rsidR="00634C45" w:rsidRPr="009D1173">
        <w:rPr>
          <w:rFonts w:ascii="Times New Roman" w:hAnsi="Times New Roman" w:cs="Times New Roman"/>
        </w:rPr>
        <w:t>-</w:t>
      </w:r>
      <w:r w:rsidR="008E2DF0" w:rsidRPr="009D1173">
        <w:rPr>
          <w:rFonts w:ascii="Times New Roman" w:hAnsi="Times New Roman" w:cs="Times New Roman"/>
        </w:rPr>
        <w:t>dez</w:t>
      </w:r>
      <w:proofErr w:type="spellEnd"/>
      <w:r w:rsidR="008E2DF0" w:rsidRPr="009D1173">
        <w:rPr>
          <w:rFonts w:ascii="Times New Roman" w:hAnsi="Times New Roman" w:cs="Times New Roman"/>
        </w:rPr>
        <w:t xml:space="preserve"> </w:t>
      </w:r>
      <w:r w:rsidR="00634C45" w:rsidRPr="009D1173">
        <w:rPr>
          <w:rFonts w:ascii="Times New Roman" w:hAnsi="Times New Roman" w:cs="Times New Roman"/>
        </w:rPr>
        <w:t>201</w:t>
      </w:r>
      <w:r w:rsidR="00197F9D" w:rsidRPr="009D1173">
        <w:rPr>
          <w:rFonts w:ascii="Times New Roman" w:hAnsi="Times New Roman" w:cs="Times New Roman"/>
        </w:rPr>
        <w:t>9)</w:t>
      </w:r>
    </w:p>
    <w:p w:rsidR="008102EC" w:rsidRPr="009D1173" w:rsidRDefault="008102EC" w:rsidP="00634C45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1416"/>
        <w:rPr>
          <w:rFonts w:ascii="Times New Roman" w:hAnsi="Times New Roman" w:cs="Times New Roman"/>
        </w:rPr>
      </w:pPr>
    </w:p>
    <w:p w:rsidR="00634C45" w:rsidRPr="009D1173" w:rsidRDefault="00634C45" w:rsidP="00634C45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1416"/>
        <w:rPr>
          <w:rFonts w:ascii="Times New Roman" w:hAnsi="Times New Roman" w:cs="Times New Roman"/>
        </w:rPr>
      </w:pPr>
      <w:r w:rsidRPr="009D1173">
        <w:rPr>
          <w:rFonts w:ascii="Times New Roman" w:hAnsi="Times New Roman" w:cs="Times New Roman"/>
        </w:rPr>
        <w:t>Periodicidade Semestral</w:t>
      </w:r>
      <w:r w:rsidR="009D1173">
        <w:rPr>
          <w:rFonts w:ascii="Times New Roman" w:hAnsi="Times New Roman" w:cs="Times New Roman"/>
        </w:rPr>
        <w:tab/>
      </w:r>
      <w:r w:rsidR="009D1173">
        <w:rPr>
          <w:rFonts w:ascii="Times New Roman" w:hAnsi="Times New Roman" w:cs="Times New Roman"/>
        </w:rPr>
        <w:tab/>
      </w:r>
      <w:r w:rsidR="009D1173">
        <w:rPr>
          <w:rFonts w:ascii="Times New Roman" w:hAnsi="Times New Roman" w:cs="Times New Roman"/>
        </w:rPr>
        <w:tab/>
      </w:r>
      <w:r w:rsidR="00197F9D" w:rsidRPr="009D1173">
        <w:rPr>
          <w:rFonts w:ascii="Times New Roman" w:hAnsi="Times New Roman" w:cs="Times New Roman"/>
        </w:rPr>
        <w:tab/>
      </w:r>
      <w:r w:rsidRPr="009D1173">
        <w:rPr>
          <w:rFonts w:ascii="Times New Roman" w:hAnsi="Times New Roman" w:cs="Times New Roman"/>
        </w:rPr>
        <w:t>ISSN</w:t>
      </w:r>
      <w:r w:rsidR="00197F9D" w:rsidRPr="009D1173">
        <w:rPr>
          <w:rFonts w:ascii="Times New Roman" w:hAnsi="Times New Roman" w:cs="Times New Roman"/>
        </w:rPr>
        <w:t xml:space="preserve"> 1677-4833</w:t>
      </w:r>
    </w:p>
    <w:sectPr w:rsidR="00634C45" w:rsidRPr="009D1173" w:rsidSect="00B31B1E">
      <w:footerReference w:type="default" r:id="rId7"/>
      <w:pgSz w:w="11906" w:h="16838"/>
      <w:pgMar w:top="1418" w:right="1531" w:bottom="1418" w:left="1871" w:header="709" w:footer="709" w:gutter="0"/>
      <w:pgNumType w:start="1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1E" w:rsidRDefault="00B31B1E" w:rsidP="00B31B1E">
      <w:pPr>
        <w:spacing w:after="0" w:line="240" w:lineRule="auto"/>
      </w:pPr>
      <w:r>
        <w:separator/>
      </w:r>
    </w:p>
  </w:endnote>
  <w:endnote w:type="continuationSeparator" w:id="0">
    <w:p w:rsidR="00B31B1E" w:rsidRDefault="00B31B1E" w:rsidP="00B3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386532"/>
      <w:docPartObj>
        <w:docPartGallery w:val="Page Numbers (Bottom of Page)"/>
        <w:docPartUnique/>
      </w:docPartObj>
    </w:sdtPr>
    <w:sdtContent>
      <w:p w:rsidR="00B31B1E" w:rsidRDefault="00B31B1E">
        <w:pPr>
          <w:pStyle w:val="Rodap"/>
          <w:jc w:val="right"/>
        </w:pPr>
        <w:fldSimple w:instr=" PAGE   \* MERGEFORMAT ">
          <w:r>
            <w:rPr>
              <w:noProof/>
            </w:rPr>
            <w:t>185</w:t>
          </w:r>
        </w:fldSimple>
      </w:p>
    </w:sdtContent>
  </w:sdt>
  <w:p w:rsidR="00B31B1E" w:rsidRDefault="00B31B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1E" w:rsidRDefault="00B31B1E" w:rsidP="00B31B1E">
      <w:pPr>
        <w:spacing w:after="0" w:line="240" w:lineRule="auto"/>
      </w:pPr>
      <w:r>
        <w:separator/>
      </w:r>
    </w:p>
  </w:footnote>
  <w:footnote w:type="continuationSeparator" w:id="0">
    <w:p w:rsidR="00B31B1E" w:rsidRDefault="00B31B1E" w:rsidP="00B31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DD9"/>
    <w:rsid w:val="00052697"/>
    <w:rsid w:val="000E2B9A"/>
    <w:rsid w:val="00173755"/>
    <w:rsid w:val="00197F9D"/>
    <w:rsid w:val="001B01CD"/>
    <w:rsid w:val="001C2973"/>
    <w:rsid w:val="001E6E60"/>
    <w:rsid w:val="001E7B55"/>
    <w:rsid w:val="00204355"/>
    <w:rsid w:val="00231642"/>
    <w:rsid w:val="002944B1"/>
    <w:rsid w:val="00295B80"/>
    <w:rsid w:val="002A7025"/>
    <w:rsid w:val="00317490"/>
    <w:rsid w:val="003262E0"/>
    <w:rsid w:val="0036070F"/>
    <w:rsid w:val="003A62FF"/>
    <w:rsid w:val="003B5A7F"/>
    <w:rsid w:val="004A6E56"/>
    <w:rsid w:val="004E4FD7"/>
    <w:rsid w:val="004F75AF"/>
    <w:rsid w:val="00516BAA"/>
    <w:rsid w:val="005170FE"/>
    <w:rsid w:val="00525612"/>
    <w:rsid w:val="00532CB1"/>
    <w:rsid w:val="00584704"/>
    <w:rsid w:val="00585DD9"/>
    <w:rsid w:val="005B6ECB"/>
    <w:rsid w:val="006005F7"/>
    <w:rsid w:val="006314DE"/>
    <w:rsid w:val="00634C45"/>
    <w:rsid w:val="00650867"/>
    <w:rsid w:val="006513C0"/>
    <w:rsid w:val="00685AB6"/>
    <w:rsid w:val="00687B71"/>
    <w:rsid w:val="006A0E78"/>
    <w:rsid w:val="006A7FE0"/>
    <w:rsid w:val="006B3BD3"/>
    <w:rsid w:val="006C4C51"/>
    <w:rsid w:val="006D7E39"/>
    <w:rsid w:val="006F68DD"/>
    <w:rsid w:val="007423E0"/>
    <w:rsid w:val="00756F07"/>
    <w:rsid w:val="007637EF"/>
    <w:rsid w:val="007B726D"/>
    <w:rsid w:val="00804617"/>
    <w:rsid w:val="008102EC"/>
    <w:rsid w:val="00815C7E"/>
    <w:rsid w:val="00882C0A"/>
    <w:rsid w:val="008D0A8B"/>
    <w:rsid w:val="008D0B8D"/>
    <w:rsid w:val="008E2DF0"/>
    <w:rsid w:val="009130F8"/>
    <w:rsid w:val="00952E0C"/>
    <w:rsid w:val="009820F6"/>
    <w:rsid w:val="0098500C"/>
    <w:rsid w:val="009A4CEB"/>
    <w:rsid w:val="009D1173"/>
    <w:rsid w:val="00A219BB"/>
    <w:rsid w:val="00A23D06"/>
    <w:rsid w:val="00A90FA4"/>
    <w:rsid w:val="00AF7275"/>
    <w:rsid w:val="00B11DB2"/>
    <w:rsid w:val="00B30837"/>
    <w:rsid w:val="00B31B1E"/>
    <w:rsid w:val="00B52D37"/>
    <w:rsid w:val="00BA43C0"/>
    <w:rsid w:val="00BB684B"/>
    <w:rsid w:val="00C66202"/>
    <w:rsid w:val="00D432E7"/>
    <w:rsid w:val="00D76D6E"/>
    <w:rsid w:val="00DA0AFE"/>
    <w:rsid w:val="00DB0130"/>
    <w:rsid w:val="00DD4799"/>
    <w:rsid w:val="00DF435F"/>
    <w:rsid w:val="00E11FF4"/>
    <w:rsid w:val="00E35626"/>
    <w:rsid w:val="00E35B65"/>
    <w:rsid w:val="00E65331"/>
    <w:rsid w:val="00E746ED"/>
    <w:rsid w:val="00EC1B43"/>
    <w:rsid w:val="00ED2781"/>
    <w:rsid w:val="00EF0D34"/>
    <w:rsid w:val="00F24DEC"/>
    <w:rsid w:val="00F60DC2"/>
    <w:rsid w:val="00F74BCF"/>
    <w:rsid w:val="00F8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D9"/>
    <w:rPr>
      <w:rFonts w:ascii="Century" w:hAnsi="Century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95B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5B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5B80"/>
    <w:rPr>
      <w:rFonts w:ascii="Century" w:hAnsi="Century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5B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5B80"/>
    <w:rPr>
      <w:rFonts w:ascii="Century" w:hAnsi="Century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8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C2973"/>
    <w:rPr>
      <w:i/>
      <w:iCs/>
    </w:rPr>
  </w:style>
  <w:style w:type="character" w:styleId="AcrnimoHTML">
    <w:name w:val="HTML Acronym"/>
    <w:basedOn w:val="Fontepargpadro"/>
    <w:uiPriority w:val="99"/>
    <w:semiHidden/>
    <w:unhideWhenUsed/>
    <w:rsid w:val="001C2973"/>
  </w:style>
  <w:style w:type="paragraph" w:styleId="Cabealho">
    <w:name w:val="header"/>
    <w:basedOn w:val="Normal"/>
    <w:link w:val="CabealhoChar"/>
    <w:uiPriority w:val="99"/>
    <w:semiHidden/>
    <w:unhideWhenUsed/>
    <w:rsid w:val="00B31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1B1E"/>
    <w:rPr>
      <w:rFonts w:ascii="Century" w:hAnsi="Century"/>
    </w:rPr>
  </w:style>
  <w:style w:type="paragraph" w:styleId="Rodap">
    <w:name w:val="footer"/>
    <w:basedOn w:val="Normal"/>
    <w:link w:val="RodapChar"/>
    <w:uiPriority w:val="99"/>
    <w:unhideWhenUsed/>
    <w:rsid w:val="00B31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B1E"/>
    <w:rPr>
      <w:rFonts w:ascii="Century" w:hAnsi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D9"/>
    <w:rPr>
      <w:rFonts w:ascii="Century" w:hAnsi="Century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95B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5B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5B80"/>
    <w:rPr>
      <w:rFonts w:ascii="Century" w:hAnsi="Century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5B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5B80"/>
    <w:rPr>
      <w:rFonts w:ascii="Century" w:hAnsi="Century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8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C2973"/>
    <w:rPr>
      <w:i/>
      <w:iCs/>
    </w:rPr>
  </w:style>
  <w:style w:type="character" w:styleId="AcrnimoHTML">
    <w:name w:val="HTML Acronym"/>
    <w:basedOn w:val="Fontepargpadro"/>
    <w:uiPriority w:val="99"/>
    <w:semiHidden/>
    <w:unhideWhenUsed/>
    <w:rsid w:val="001C2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333C-12DB-4B85-8B95-54B10A94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Lopes Sanches</dc:creator>
  <cp:lastModifiedBy>Microsoft</cp:lastModifiedBy>
  <cp:revision>13</cp:revision>
  <cp:lastPrinted>2017-04-22T22:30:00Z</cp:lastPrinted>
  <dcterms:created xsi:type="dcterms:W3CDTF">2019-08-18T21:34:00Z</dcterms:created>
  <dcterms:modified xsi:type="dcterms:W3CDTF">2020-02-09T21:31:00Z</dcterms:modified>
</cp:coreProperties>
</file>